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516B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📌</w:t>
      </w:r>
      <w:r w:rsidRPr="00BF35CB">
        <w:rPr>
          <w:rFonts w:asciiTheme="minorHAnsi" w:hAnsiTheme="minorHAnsi"/>
        </w:rPr>
        <w:t xml:space="preserve"> Before You Begin</w:t>
      </w:r>
    </w:p>
    <w:p w14:paraId="767F5A0C" w14:textId="1EF67D0C" w:rsidR="00AE2851" w:rsidRPr="00BF35CB" w:rsidRDefault="00514D70" w:rsidP="00C3280E">
      <w:pPr>
        <w:pStyle w:val="ListBullet"/>
        <w:numPr>
          <w:ilvl w:val="0"/>
          <w:numId w:val="10"/>
        </w:numPr>
      </w:pPr>
      <w:r w:rsidRPr="00BF35CB">
        <w:t>Ensure your course relates to community association operations or management</w:t>
      </w:r>
      <w:r w:rsidR="00C3280E" w:rsidRPr="00BF35CB">
        <w:t>. Please note this is different than property management</w:t>
      </w:r>
    </w:p>
    <w:p w14:paraId="0EAE78F2" w14:textId="77777777" w:rsidR="00AE2851" w:rsidRPr="00BF35CB" w:rsidRDefault="00514D70" w:rsidP="00C3280E">
      <w:pPr>
        <w:pStyle w:val="ListBullet"/>
        <w:numPr>
          <w:ilvl w:val="0"/>
          <w:numId w:val="10"/>
        </w:numPr>
      </w:pPr>
      <w:r w:rsidRPr="00BF35CB">
        <w:t>Confirm course contributes to the professional development of a CMCA</w:t>
      </w:r>
    </w:p>
    <w:p w14:paraId="534733AB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Accounting and Business Practices</w:t>
      </w:r>
    </w:p>
    <w:p w14:paraId="6D960168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Budgets, Reserves, Investments, and Assessments</w:t>
      </w:r>
    </w:p>
    <w:p w14:paraId="2EC0EE44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Community Governance</w:t>
      </w:r>
    </w:p>
    <w:p w14:paraId="3A81675E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Community Leadership</w:t>
      </w:r>
    </w:p>
    <w:p w14:paraId="116751A0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Contracting</w:t>
      </w:r>
    </w:p>
    <w:p w14:paraId="43B31DBF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Ethics</w:t>
      </w:r>
    </w:p>
    <w:p w14:paraId="4989122F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Legal Issues</w:t>
      </w:r>
    </w:p>
    <w:p w14:paraId="2A8B8133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Meetings</w:t>
      </w:r>
    </w:p>
    <w:p w14:paraId="44E83920" w14:textId="77777777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Property Maintenance</w:t>
      </w:r>
    </w:p>
    <w:p w14:paraId="24809B61" w14:textId="6761BAD3" w:rsidR="00C3280E" w:rsidRPr="00BF35CB" w:rsidRDefault="00C3280E" w:rsidP="00C3280E">
      <w:pPr>
        <w:pStyle w:val="ListBullet"/>
        <w:numPr>
          <w:ilvl w:val="1"/>
          <w:numId w:val="10"/>
        </w:numPr>
      </w:pPr>
      <w:r w:rsidRPr="00BF35CB">
        <w:t>Risk Management and Insurance</w:t>
      </w:r>
    </w:p>
    <w:p w14:paraId="566295AF" w14:textId="4E0D89E6" w:rsidR="00AE2851" w:rsidRPr="00BF35CB" w:rsidRDefault="00C3280E" w:rsidP="00C3280E">
      <w:pPr>
        <w:pStyle w:val="ListBullet"/>
        <w:numPr>
          <w:ilvl w:val="0"/>
          <w:numId w:val="10"/>
        </w:numPr>
      </w:pPr>
      <w:r w:rsidRPr="00BF35CB">
        <w:t>Content focused on real estate sales or transactions will not be accepted</w:t>
      </w:r>
    </w:p>
    <w:p w14:paraId="0BCAB535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📝</w:t>
      </w:r>
      <w:r w:rsidRPr="00BF35CB">
        <w:rPr>
          <w:rFonts w:asciiTheme="minorHAnsi" w:hAnsiTheme="minorHAnsi"/>
        </w:rPr>
        <w:t xml:space="preserve"> Application Preparation</w:t>
      </w:r>
    </w:p>
    <w:p w14:paraId="7A967995" w14:textId="0FE045C2" w:rsidR="00AE2851" w:rsidRPr="00BF35CB" w:rsidRDefault="00514D70" w:rsidP="00C3280E">
      <w:pPr>
        <w:pStyle w:val="ListBullet"/>
        <w:numPr>
          <w:ilvl w:val="0"/>
          <w:numId w:val="11"/>
        </w:numPr>
      </w:pPr>
      <w:r w:rsidRPr="00BF35CB">
        <w:t xml:space="preserve">Create an account on the CAMICB Continuing Education </w:t>
      </w:r>
      <w:r w:rsidR="00C3280E" w:rsidRPr="00BF35CB">
        <w:t>Webpage</w:t>
      </w:r>
    </w:p>
    <w:p w14:paraId="79C34655" w14:textId="77777777" w:rsidR="00AE2851" w:rsidRPr="00BF35CB" w:rsidRDefault="00514D70" w:rsidP="00C3280E">
      <w:pPr>
        <w:pStyle w:val="ListBullet"/>
        <w:numPr>
          <w:ilvl w:val="0"/>
          <w:numId w:val="11"/>
        </w:numPr>
      </w:pPr>
      <w:r w:rsidRPr="00BF35CB">
        <w:t>Prepare to submit your application through the platform (no fee required)</w:t>
      </w:r>
    </w:p>
    <w:p w14:paraId="536E18CC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📚</w:t>
      </w:r>
      <w:r w:rsidRPr="00BF35CB">
        <w:rPr>
          <w:rFonts w:asciiTheme="minorHAnsi" w:hAnsiTheme="minorHAnsi"/>
        </w:rPr>
        <w:t xml:space="preserve"> Course Submission Requirements</w:t>
      </w:r>
    </w:p>
    <w:p w14:paraId="41BA35EE" w14:textId="77777777" w:rsidR="00AE2851" w:rsidRPr="00BF35CB" w:rsidRDefault="00514D70" w:rsidP="00C3280E">
      <w:pPr>
        <w:pStyle w:val="ListBullet"/>
        <w:numPr>
          <w:ilvl w:val="0"/>
          <w:numId w:val="12"/>
        </w:numPr>
      </w:pPr>
      <w:r w:rsidRPr="00BF35CB">
        <w:t xml:space="preserve">Upload </w:t>
      </w:r>
      <w:r w:rsidRPr="00BF35CB">
        <w:rPr>
          <w:b/>
          <w:bCs/>
          <w:u w:val="single"/>
        </w:rPr>
        <w:t>all</w:t>
      </w:r>
      <w:r w:rsidRPr="00BF35CB">
        <w:t xml:space="preserve"> educational materials (e.g., handouts, presentations, resources)</w:t>
      </w:r>
    </w:p>
    <w:p w14:paraId="1FB3D3EA" w14:textId="77777777" w:rsidR="00AE2851" w:rsidRPr="00BF35CB" w:rsidRDefault="00514D70" w:rsidP="00C3280E">
      <w:pPr>
        <w:pStyle w:val="ListBullet"/>
        <w:numPr>
          <w:ilvl w:val="0"/>
          <w:numId w:val="12"/>
        </w:numPr>
      </w:pPr>
      <w:r w:rsidRPr="00BF35CB">
        <w:t>Ensure organization logos are removed from educational slides (Logo permitted only on opening/closing slides or as a copyright notice)</w:t>
      </w:r>
    </w:p>
    <w:p w14:paraId="50D5736D" w14:textId="330BFE78" w:rsidR="00AE2851" w:rsidRPr="00BF35CB" w:rsidRDefault="00514D70" w:rsidP="00C3280E">
      <w:pPr>
        <w:pStyle w:val="ListBullet"/>
        <w:numPr>
          <w:ilvl w:val="0"/>
          <w:numId w:val="12"/>
        </w:numPr>
      </w:pPr>
      <w:r w:rsidRPr="00BF35CB">
        <w:t>Include a short biography (not a resume) for each instructor</w:t>
      </w:r>
      <w:r w:rsidR="00C3280E" w:rsidRPr="00BF35CB">
        <w:t>. This is to ensure the qualifications of presenters to present on each topic</w:t>
      </w:r>
    </w:p>
    <w:p w14:paraId="27B9F803" w14:textId="77777777" w:rsidR="00AE2851" w:rsidRPr="00BF35CB" w:rsidRDefault="00514D70" w:rsidP="00C3280E">
      <w:pPr>
        <w:pStyle w:val="ListBullet"/>
        <w:numPr>
          <w:ilvl w:val="0"/>
          <w:numId w:val="12"/>
        </w:numPr>
      </w:pPr>
      <w:r w:rsidRPr="00BF35CB">
        <w:t>Confirm the platform used (especially for virtual/electronic courses) can track attendance</w:t>
      </w:r>
    </w:p>
    <w:p w14:paraId="246C55A5" w14:textId="77777777" w:rsidR="00AE2851" w:rsidRPr="00BF35CB" w:rsidRDefault="00514D70" w:rsidP="00C3280E">
      <w:pPr>
        <w:pStyle w:val="ListBullet"/>
        <w:numPr>
          <w:ilvl w:val="0"/>
          <w:numId w:val="12"/>
        </w:numPr>
      </w:pPr>
      <w:r w:rsidRPr="00BF35CB">
        <w:t>Replace all instances of 'property manager' with 'community association manager'</w:t>
      </w:r>
    </w:p>
    <w:p w14:paraId="6B1E6A83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💡</w:t>
      </w:r>
      <w:r w:rsidRPr="00BF35CB">
        <w:rPr>
          <w:rFonts w:asciiTheme="minorHAnsi" w:hAnsiTheme="minorHAnsi"/>
        </w:rPr>
        <w:t xml:space="preserve"> Course Delivery and Approval</w:t>
      </w:r>
    </w:p>
    <w:p w14:paraId="08E9200D" w14:textId="22DD6006" w:rsidR="00AE2851" w:rsidRPr="00BF35CB" w:rsidRDefault="00514D70" w:rsidP="00C3280E">
      <w:pPr>
        <w:pStyle w:val="ListBullet"/>
        <w:numPr>
          <w:ilvl w:val="0"/>
          <w:numId w:val="13"/>
        </w:numPr>
      </w:pPr>
      <w:r w:rsidRPr="00BF35CB">
        <w:t>Plan for up to 30 days for standard review, plus an additional 30 days if this is your first submission</w:t>
      </w:r>
      <w:r w:rsidR="00C3280E" w:rsidRPr="00BF35CB">
        <w:t xml:space="preserve"> (or if you are a newer applicant)</w:t>
      </w:r>
    </w:p>
    <w:p w14:paraId="727F3AF5" w14:textId="7CD24EAC" w:rsidR="00AE2851" w:rsidRPr="00BF35CB" w:rsidRDefault="00C3280E" w:rsidP="00C3280E">
      <w:pPr>
        <w:pStyle w:val="ListBullet"/>
        <w:numPr>
          <w:ilvl w:val="0"/>
          <w:numId w:val="13"/>
        </w:numPr>
      </w:pPr>
      <w:r w:rsidRPr="00BF35CB">
        <w:t>Please do not request a status update unless it's been more than 30 days since submission</w:t>
      </w:r>
    </w:p>
    <w:p w14:paraId="1605B79A" w14:textId="5379D732" w:rsidR="00514D70" w:rsidRDefault="00514D70" w:rsidP="005179C0">
      <w:pPr>
        <w:pStyle w:val="ListBullet"/>
        <w:numPr>
          <w:ilvl w:val="0"/>
          <w:numId w:val="13"/>
        </w:numPr>
      </w:pPr>
      <w:r w:rsidRPr="00BF35CB">
        <w:t xml:space="preserve">Add </w:t>
      </w:r>
      <w:hyperlink r:id="rId11" w:history="1">
        <w:r w:rsidR="00C3280E" w:rsidRPr="00BF35CB">
          <w:rPr>
            <w:rStyle w:val="Hyperlink"/>
          </w:rPr>
          <w:t>noreply@secure-platform.com</w:t>
        </w:r>
      </w:hyperlink>
      <w:r w:rsidRPr="00BF35CB">
        <w:t xml:space="preserve"> to your safe senders list to ensure you receive approval emails</w:t>
      </w:r>
    </w:p>
    <w:p w14:paraId="04418930" w14:textId="77777777" w:rsidR="00514D70" w:rsidRDefault="00514D70">
      <w:r>
        <w:br w:type="page"/>
      </w:r>
    </w:p>
    <w:p w14:paraId="665B3129" w14:textId="77777777" w:rsidR="00AE2851" w:rsidRPr="00BF35CB" w:rsidRDefault="00AE2851" w:rsidP="00514D70">
      <w:pPr>
        <w:pStyle w:val="ListBullet"/>
        <w:numPr>
          <w:ilvl w:val="0"/>
          <w:numId w:val="0"/>
        </w:numPr>
        <w:ind w:left="360"/>
      </w:pPr>
    </w:p>
    <w:p w14:paraId="74614650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✅</w:t>
      </w:r>
      <w:r w:rsidRPr="00BF35CB">
        <w:rPr>
          <w:rFonts w:asciiTheme="minorHAnsi" w:hAnsiTheme="minorHAnsi"/>
        </w:rPr>
        <w:t xml:space="preserve"> After Course Approval</w:t>
      </w:r>
    </w:p>
    <w:p w14:paraId="52D3742E" w14:textId="77777777" w:rsidR="00AE2851" w:rsidRPr="00BF35CB" w:rsidRDefault="00514D70" w:rsidP="00C3280E">
      <w:pPr>
        <w:pStyle w:val="ListBullet"/>
        <w:numPr>
          <w:ilvl w:val="0"/>
          <w:numId w:val="14"/>
        </w:numPr>
      </w:pPr>
      <w:r w:rsidRPr="00BF35CB">
        <w:t>Course is approved for a two-year cycle</w:t>
      </w:r>
    </w:p>
    <w:p w14:paraId="151CF223" w14:textId="79A2E5B5" w:rsidR="00AE2851" w:rsidRPr="00BF35CB" w:rsidRDefault="00514D70" w:rsidP="00C3280E">
      <w:pPr>
        <w:pStyle w:val="ListBullet"/>
        <w:numPr>
          <w:ilvl w:val="0"/>
          <w:numId w:val="14"/>
        </w:numPr>
      </w:pPr>
      <w:r w:rsidRPr="00BF35CB">
        <w:t>For re-submissions: confirm course content remains unchanged for streamlined approval</w:t>
      </w:r>
      <w:r w:rsidR="00C3280E" w:rsidRPr="00BF35CB">
        <w:t>. Please follow the same submission process for all renewals</w:t>
      </w:r>
    </w:p>
    <w:p w14:paraId="1BCEFF9A" w14:textId="5233E6C0" w:rsidR="00C3280E" w:rsidRPr="00BF35CB" w:rsidRDefault="00514D70" w:rsidP="00C3280E">
      <w:pPr>
        <w:pStyle w:val="ListBullet"/>
        <w:numPr>
          <w:ilvl w:val="0"/>
          <w:numId w:val="14"/>
        </w:numPr>
      </w:pPr>
      <w:r w:rsidRPr="00BF35CB">
        <w:t xml:space="preserve">Within 45 days of each course, submit the following to </w:t>
      </w:r>
      <w:hyperlink r:id="rId12" w:history="1">
        <w:r w:rsidR="00C3280E" w:rsidRPr="00BF35CB">
          <w:rPr>
            <w:rStyle w:val="Hyperlink"/>
          </w:rPr>
          <w:t>info@camicb.org</w:t>
        </w:r>
      </w:hyperlink>
      <w:r w:rsidRPr="00BF35CB">
        <w:t>:</w:t>
      </w:r>
    </w:p>
    <w:p w14:paraId="701C7452" w14:textId="77777777" w:rsidR="00C3280E" w:rsidRPr="00BF35CB" w:rsidRDefault="00514D70" w:rsidP="00C3280E">
      <w:pPr>
        <w:pStyle w:val="ListBullet"/>
        <w:numPr>
          <w:ilvl w:val="1"/>
          <w:numId w:val="14"/>
        </w:numPr>
      </w:pPr>
      <w:r w:rsidRPr="00BF35CB">
        <w:t>Completed Excel Attendance Roster</w:t>
      </w:r>
    </w:p>
    <w:p w14:paraId="2C062473" w14:textId="39681FE2" w:rsidR="00C3280E" w:rsidRPr="00BF35CB" w:rsidRDefault="00514D70" w:rsidP="00C3280E">
      <w:pPr>
        <w:pStyle w:val="ListBullet"/>
        <w:numPr>
          <w:ilvl w:val="1"/>
          <w:numId w:val="14"/>
        </w:numPr>
      </w:pPr>
      <w:r w:rsidRPr="00BF35CB">
        <w:t>Certificates of Attendance for each participant who completed the course</w:t>
      </w:r>
    </w:p>
    <w:p w14:paraId="2EDEFB90" w14:textId="77777777" w:rsidR="00AE2851" w:rsidRPr="00BF35CB" w:rsidRDefault="00514D70">
      <w:pPr>
        <w:pStyle w:val="Heading2"/>
        <w:rPr>
          <w:rFonts w:asciiTheme="minorHAnsi" w:hAnsiTheme="minorHAnsi"/>
        </w:rPr>
      </w:pPr>
      <w:r w:rsidRPr="00BF35CB">
        <w:rPr>
          <w:rFonts w:ascii="Segoe UI Emoji" w:hAnsi="Segoe UI Emoji" w:cs="Segoe UI Emoji"/>
        </w:rPr>
        <w:t>📢</w:t>
      </w:r>
      <w:r w:rsidRPr="00BF35CB">
        <w:rPr>
          <w:rFonts w:asciiTheme="minorHAnsi" w:hAnsiTheme="minorHAnsi"/>
        </w:rPr>
        <w:t xml:space="preserve"> Important Notes</w:t>
      </w:r>
    </w:p>
    <w:p w14:paraId="3B659A14" w14:textId="79535A65" w:rsidR="00AE2851" w:rsidRPr="00BF35CB" w:rsidRDefault="00514D70" w:rsidP="00C3280E">
      <w:pPr>
        <w:pStyle w:val="ListBullet"/>
        <w:numPr>
          <w:ilvl w:val="0"/>
          <w:numId w:val="15"/>
        </w:numPr>
      </w:pPr>
      <w:r w:rsidRPr="00BF35CB">
        <w:t>In-house training by management companies must be reviewed and pre-approved</w:t>
      </w:r>
      <w:r w:rsidR="00C3280E" w:rsidRPr="00BF35CB">
        <w:t>, not retroactively approved. Please keep in mind the approval timeline for your submissions</w:t>
      </w:r>
    </w:p>
    <w:p w14:paraId="43D4D824" w14:textId="77777777" w:rsidR="00AE2851" w:rsidRPr="00BF35CB" w:rsidRDefault="00514D70" w:rsidP="00C3280E">
      <w:pPr>
        <w:pStyle w:val="ListBullet"/>
        <w:numPr>
          <w:ilvl w:val="0"/>
          <w:numId w:val="15"/>
        </w:numPr>
      </w:pPr>
      <w:r w:rsidRPr="00BF35CB">
        <w:t>No more than 8 CE credits (or half) may come from in-house training</w:t>
      </w:r>
    </w:p>
    <w:p w14:paraId="5774C5FA" w14:textId="77777777" w:rsidR="00AE2851" w:rsidRPr="00BF35CB" w:rsidRDefault="00514D70" w:rsidP="00C3280E">
      <w:pPr>
        <w:pStyle w:val="ListBullet"/>
        <w:numPr>
          <w:ilvl w:val="0"/>
          <w:numId w:val="15"/>
        </w:numPr>
      </w:pPr>
      <w:r w:rsidRPr="00BF35CB">
        <w:t>Credential holders are responsible for maintaining records of their completed CE</w:t>
      </w:r>
    </w:p>
    <w:p w14:paraId="738E96DC" w14:textId="77777777" w:rsidR="00C3280E" w:rsidRPr="00BF35CB" w:rsidRDefault="00C3280E" w:rsidP="00C3280E">
      <w:pPr>
        <w:pStyle w:val="ListBullet"/>
        <w:numPr>
          <w:ilvl w:val="0"/>
          <w:numId w:val="0"/>
        </w:numPr>
        <w:ind w:left="360" w:hanging="360"/>
      </w:pPr>
    </w:p>
    <w:p w14:paraId="368E83A6" w14:textId="78411AAE" w:rsidR="00C3280E" w:rsidRPr="00BF35CB" w:rsidRDefault="00C3280E" w:rsidP="00C3280E">
      <w:pPr>
        <w:pStyle w:val="ListBullet"/>
        <w:numPr>
          <w:ilvl w:val="0"/>
          <w:numId w:val="0"/>
        </w:numPr>
        <w:ind w:left="360" w:hanging="360"/>
      </w:pPr>
      <w:r w:rsidRPr="00BF35CB">
        <w:t xml:space="preserve">If you have additional questions, please email </w:t>
      </w:r>
      <w:hyperlink r:id="rId13" w:history="1">
        <w:r w:rsidRPr="00BF35CB">
          <w:rPr>
            <w:rStyle w:val="Hyperlink"/>
          </w:rPr>
          <w:t>continuingeducation@camicb.org</w:t>
        </w:r>
      </w:hyperlink>
      <w:r w:rsidRPr="00BF35CB">
        <w:t>.</w:t>
      </w:r>
    </w:p>
    <w:p w14:paraId="0716BE47" w14:textId="77777777" w:rsidR="00C3280E" w:rsidRPr="00BF35CB" w:rsidRDefault="00C3280E" w:rsidP="00C3280E">
      <w:pPr>
        <w:pStyle w:val="ListBullet"/>
        <w:numPr>
          <w:ilvl w:val="0"/>
          <w:numId w:val="0"/>
        </w:numPr>
        <w:ind w:left="360" w:hanging="360"/>
      </w:pPr>
    </w:p>
    <w:sectPr w:rsidR="00C3280E" w:rsidRPr="00BF35CB" w:rsidSect="00034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C518" w14:textId="77777777" w:rsidR="00E51286" w:rsidRDefault="00E51286" w:rsidP="00C3280E">
      <w:pPr>
        <w:spacing w:after="0" w:line="240" w:lineRule="auto"/>
      </w:pPr>
      <w:r>
        <w:separator/>
      </w:r>
    </w:p>
  </w:endnote>
  <w:endnote w:type="continuationSeparator" w:id="0">
    <w:p w14:paraId="7FD904D4" w14:textId="77777777" w:rsidR="00E51286" w:rsidRDefault="00E51286" w:rsidP="00C3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583D" w14:textId="77777777" w:rsidR="00BF35CB" w:rsidRDefault="00BF3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C4F0" w14:textId="77777777" w:rsidR="00BF35CB" w:rsidRDefault="00BF3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B471" w14:textId="77777777" w:rsidR="00BF35CB" w:rsidRDefault="00BF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4FB8" w14:textId="77777777" w:rsidR="00E51286" w:rsidRDefault="00E51286" w:rsidP="00C3280E">
      <w:pPr>
        <w:spacing w:after="0" w:line="240" w:lineRule="auto"/>
      </w:pPr>
      <w:r>
        <w:separator/>
      </w:r>
    </w:p>
  </w:footnote>
  <w:footnote w:type="continuationSeparator" w:id="0">
    <w:p w14:paraId="586B97DF" w14:textId="77777777" w:rsidR="00E51286" w:rsidRDefault="00E51286" w:rsidP="00C3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5EE1" w14:textId="77777777" w:rsidR="00BF35CB" w:rsidRDefault="00BF3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6536" w14:textId="6C474457" w:rsidR="00C3280E" w:rsidRPr="00BF35CB" w:rsidRDefault="00C3280E" w:rsidP="00C3280E">
    <w:pPr>
      <w:pStyle w:val="Heading1"/>
      <w:rPr>
        <w:rFonts w:cstheme="majorHAnsi"/>
      </w:rPr>
    </w:pPr>
    <w:r w:rsidRPr="00BF35CB">
      <w:rPr>
        <w:rFonts w:cstheme="majorHAnsi"/>
      </w:rPr>
      <w:t>CAMICB Continuing Education Course Provider Application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EA4D" w14:textId="77777777" w:rsidR="00BF35CB" w:rsidRDefault="00BF3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4249C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92282C"/>
    <w:multiLevelType w:val="hybridMultilevel"/>
    <w:tmpl w:val="C632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4C0253"/>
    <w:multiLevelType w:val="hybridMultilevel"/>
    <w:tmpl w:val="9EE42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017B1"/>
    <w:multiLevelType w:val="hybridMultilevel"/>
    <w:tmpl w:val="49DE2D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DD4938"/>
    <w:multiLevelType w:val="hybridMultilevel"/>
    <w:tmpl w:val="5D4219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712E5"/>
    <w:multiLevelType w:val="hybridMultilevel"/>
    <w:tmpl w:val="15AEF9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C0996"/>
    <w:multiLevelType w:val="hybridMultilevel"/>
    <w:tmpl w:val="BC62B6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594811">
    <w:abstractNumId w:val="8"/>
  </w:num>
  <w:num w:numId="2" w16cid:durableId="1964650235">
    <w:abstractNumId w:val="6"/>
  </w:num>
  <w:num w:numId="3" w16cid:durableId="365368839">
    <w:abstractNumId w:val="5"/>
  </w:num>
  <w:num w:numId="4" w16cid:durableId="1139304298">
    <w:abstractNumId w:val="4"/>
  </w:num>
  <w:num w:numId="5" w16cid:durableId="2052807342">
    <w:abstractNumId w:val="7"/>
  </w:num>
  <w:num w:numId="6" w16cid:durableId="1211965509">
    <w:abstractNumId w:val="3"/>
  </w:num>
  <w:num w:numId="7" w16cid:durableId="1028876430">
    <w:abstractNumId w:val="2"/>
  </w:num>
  <w:num w:numId="8" w16cid:durableId="982003036">
    <w:abstractNumId w:val="1"/>
  </w:num>
  <w:num w:numId="9" w16cid:durableId="132404405">
    <w:abstractNumId w:val="0"/>
  </w:num>
  <w:num w:numId="10" w16cid:durableId="808862919">
    <w:abstractNumId w:val="11"/>
  </w:num>
  <w:num w:numId="11" w16cid:durableId="326636226">
    <w:abstractNumId w:val="12"/>
  </w:num>
  <w:num w:numId="12" w16cid:durableId="733698870">
    <w:abstractNumId w:val="14"/>
  </w:num>
  <w:num w:numId="13" w16cid:durableId="2016611998">
    <w:abstractNumId w:val="13"/>
  </w:num>
  <w:num w:numId="14" w16cid:durableId="820973565">
    <w:abstractNumId w:val="10"/>
  </w:num>
  <w:num w:numId="15" w16cid:durableId="611743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4D70"/>
    <w:rsid w:val="0076062D"/>
    <w:rsid w:val="00A855C0"/>
    <w:rsid w:val="00AA1D8D"/>
    <w:rsid w:val="00AE2851"/>
    <w:rsid w:val="00B47730"/>
    <w:rsid w:val="00BF35CB"/>
    <w:rsid w:val="00C3280E"/>
    <w:rsid w:val="00CB0664"/>
    <w:rsid w:val="00E51286"/>
    <w:rsid w:val="00FC693F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85EF3"/>
  <w14:defaultImageDpi w14:val="330"/>
  <w15:docId w15:val="{1E7D6612-F2DD-43CF-B0CE-D6323573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328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inuingeducation@camicb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camicb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eply@secure-platfor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d2c4c-8018-4fb6-8989-76d24f9fcc31" xsi:nil="true"/>
    <lcf76f155ced4ddcb4097134ff3c332f xmlns="fa825b94-7123-4f29-b927-9521b5c872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BD95194D4BA4AAD18846E3C48F26D" ma:contentTypeVersion="15" ma:contentTypeDescription="Create a new document." ma:contentTypeScope="" ma:versionID="c44356e6718bd92273a5b9a38920ac22">
  <xsd:schema xmlns:xsd="http://www.w3.org/2001/XMLSchema" xmlns:xs="http://www.w3.org/2001/XMLSchema" xmlns:p="http://schemas.microsoft.com/office/2006/metadata/properties" xmlns:ns2="fa825b94-7123-4f29-b927-9521b5c87216" xmlns:ns3="039d2c4c-8018-4fb6-8989-76d24f9fcc31" targetNamespace="http://schemas.microsoft.com/office/2006/metadata/properties" ma:root="true" ma:fieldsID="4719ab35387fdeb8ba5c623ffd9c2cc0" ns2:_="" ns3:_="">
    <xsd:import namespace="fa825b94-7123-4f29-b927-9521b5c87216"/>
    <xsd:import namespace="039d2c4c-8018-4fb6-8989-76d24f9fc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25b94-7123-4f29-b927-9521b5c87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748094-e708-47a9-b70e-952f1b02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d2c4c-8018-4fb6-8989-76d24f9fc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94e2a60-edb1-41c8-b38f-38aad90c7e04}" ma:internalName="TaxCatchAll" ma:showField="CatchAllData" ma:web="039d2c4c-8018-4fb6-8989-76d24f9fc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271D7-0F11-4FC9-A683-DBFAA192650F}">
  <ds:schemaRefs>
    <ds:schemaRef ds:uri="http://schemas.microsoft.com/office/2006/metadata/properties"/>
    <ds:schemaRef ds:uri="http://schemas.microsoft.com/office/infopath/2007/PartnerControls"/>
    <ds:schemaRef ds:uri="039d2c4c-8018-4fb6-8989-76d24f9fcc31"/>
    <ds:schemaRef ds:uri="fa825b94-7123-4f29-b927-9521b5c87216"/>
  </ds:schemaRefs>
</ds:datastoreItem>
</file>

<file path=customXml/itemProps2.xml><?xml version="1.0" encoding="utf-8"?>
<ds:datastoreItem xmlns:ds="http://schemas.openxmlformats.org/officeDocument/2006/customXml" ds:itemID="{1F9F9F53-CA4E-4320-9994-4024AA26A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25403-4C55-46D5-9B08-2E71B1A8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25b94-7123-4f29-b927-9521b5c87216"/>
    <ds:schemaRef ds:uri="039d2c4c-8018-4fb6-8989-76d24f9fc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Janae Langreck</cp:lastModifiedBy>
  <cp:revision>5</cp:revision>
  <dcterms:created xsi:type="dcterms:W3CDTF">2025-04-11T21:23:00Z</dcterms:created>
  <dcterms:modified xsi:type="dcterms:W3CDTF">2025-04-14T16:45:00Z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0x010100B1ABD95194D4BA4AAD18846E3C48F26D</vt:lpwstr>
  </property>
  <property fmtid="{D5CDD505-2E9C-101B-9397-08002B2CF9AE}" pid="3" name="MediaServiceImageTags">
    <vt:lpwstr/>
  </property>
</Properties>
</file>